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7448" w:rsidRDefault="00247EE4">
      <w:pPr>
        <w:pStyle w:val="Heading1"/>
        <w:ind w:left="18"/>
      </w:pPr>
      <w:r>
        <w:t>Securement Locations</w:t>
      </w:r>
    </w:p>
    <w:p w:rsidR="00E27448" w:rsidRDefault="00247EE4">
      <w:pPr>
        <w:ind w:left="21" w:right="32"/>
      </w:pPr>
      <w:r>
        <w:t>Passengers using mobility devices have priority in securement locations on a first-come-first-serve basis and may request to use either securement location.  The bus operator is responsible to prepare the securement area for the mobility device by requesti</w:t>
      </w:r>
      <w:r>
        <w:t>ng the seated passengers vacate the area and adjust fold-up seats as necessary.</w:t>
      </w:r>
    </w:p>
    <w:p w:rsidR="00E27448" w:rsidRDefault="00247EE4">
      <w:pPr>
        <w:spacing w:after="319" w:line="259" w:lineRule="auto"/>
        <w:ind w:left="-83" w:right="0" w:firstLine="0"/>
        <w:jc w:val="left"/>
      </w:pPr>
      <w:r>
        <w:rPr>
          <w:rFonts w:ascii="Calibri" w:eastAsia="Calibri" w:hAnsi="Calibri" w:cs="Calibri"/>
          <w:noProof/>
          <w:color w:val="000000"/>
          <w:sz w:val="22"/>
        </w:rPr>
        <mc:AlternateContent>
          <mc:Choice Requires="wpg">
            <w:drawing>
              <wp:inline distT="0" distB="0" distL="0" distR="0">
                <wp:extent cx="2780843" cy="1890001"/>
                <wp:effectExtent l="0" t="0" r="0" b="0"/>
                <wp:docPr id="5087" name="Group 5087"/>
                <wp:cNvGraphicFramePr/>
                <a:graphic xmlns:a="http://schemas.openxmlformats.org/drawingml/2006/main">
                  <a:graphicData uri="http://schemas.microsoft.com/office/word/2010/wordprocessingGroup">
                    <wpg:wgp>
                      <wpg:cNvGrpSpPr/>
                      <wpg:grpSpPr>
                        <a:xfrm>
                          <a:off x="0" y="0"/>
                          <a:ext cx="2780843" cy="1890001"/>
                          <a:chOff x="0" y="0"/>
                          <a:chExt cx="2780843" cy="1890001"/>
                        </a:xfrm>
                      </wpg:grpSpPr>
                      <pic:pic xmlns:pic="http://schemas.openxmlformats.org/drawingml/2006/picture">
                        <pic:nvPicPr>
                          <pic:cNvPr id="6125" name="Picture 6125"/>
                          <pic:cNvPicPr/>
                        </pic:nvPicPr>
                        <pic:blipFill>
                          <a:blip r:embed="rId4"/>
                          <a:stretch>
                            <a:fillRect/>
                          </a:stretch>
                        </pic:blipFill>
                        <pic:spPr>
                          <a:xfrm>
                            <a:off x="-4012" y="9881"/>
                            <a:ext cx="2764536" cy="1880616"/>
                          </a:xfrm>
                          <a:prstGeom prst="rect">
                            <a:avLst/>
                          </a:prstGeom>
                        </pic:spPr>
                      </pic:pic>
                      <wps:wsp>
                        <wps:cNvPr id="99" name="Shape 99"/>
                        <wps:cNvSpPr/>
                        <wps:spPr>
                          <a:xfrm>
                            <a:off x="0" y="0"/>
                            <a:ext cx="2780843" cy="1889989"/>
                          </a:xfrm>
                          <a:custGeom>
                            <a:avLst/>
                            <a:gdLst/>
                            <a:ahLst/>
                            <a:cxnLst/>
                            <a:rect l="0" t="0" r="0" b="0"/>
                            <a:pathLst>
                              <a:path w="2780843" h="1889989">
                                <a:moveTo>
                                  <a:pt x="0" y="1889989"/>
                                </a:moveTo>
                                <a:lnTo>
                                  <a:pt x="2780843" y="1889989"/>
                                </a:lnTo>
                                <a:lnTo>
                                  <a:pt x="2780843" y="0"/>
                                </a:lnTo>
                                <a:lnTo>
                                  <a:pt x="0" y="0"/>
                                </a:lnTo>
                                <a:close/>
                              </a:path>
                            </a:pathLst>
                          </a:custGeom>
                          <a:ln w="25400" cap="flat">
                            <a:miter lim="100000"/>
                          </a:ln>
                        </wps:spPr>
                        <wps:style>
                          <a:lnRef idx="1">
                            <a:srgbClr val="A4D4D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87" style="width:218.964pt;height:148.819pt;mso-position-horizontal-relative:char;mso-position-vertical-relative:line" coordsize="27808,18900">
                <v:shape id="Picture 6125" style="position:absolute;width:27645;height:18806;left:-40;top:98;" filled="f">
                  <v:imagedata r:id="rId5"/>
                </v:shape>
                <v:shape id="Shape 99" style="position:absolute;width:27808;height:18899;left:0;top:0;" coordsize="2780843,1889989" path="m0,1889989l2780843,1889989l2780843,0l0,0x">
                  <v:stroke weight="2pt" endcap="flat" joinstyle="miter" miterlimit="4" on="true" color="#a4d4d7"/>
                  <v:fill on="false" color="#000000" opacity="0"/>
                </v:shape>
              </v:group>
            </w:pict>
          </mc:Fallback>
        </mc:AlternateContent>
      </w:r>
    </w:p>
    <w:p w:rsidR="00E27448" w:rsidRDefault="00247EE4">
      <w:pPr>
        <w:pStyle w:val="Heading1"/>
        <w:ind w:left="18"/>
      </w:pPr>
      <w:r>
        <w:t>Securing Wheelchairs &amp; Scooters</w:t>
      </w:r>
    </w:p>
    <w:p w:rsidR="00E27448" w:rsidRDefault="00247EE4">
      <w:pPr>
        <w:ind w:left="21" w:right="32"/>
      </w:pPr>
      <w:r>
        <w:t>Bus operators are responsible for securement of mobility devices aboard TheBus vehicles. Company policy requires a minimum four-point tie-down</w:t>
      </w:r>
      <w:r>
        <w:t xml:space="preserve"> be used to ensure safe transport of mobility devices.  The device will be secured at two points on the rear of the device and at least two points on the front.  If the tie-down points are not obvious, bus operators are trained to ask mobility device users</w:t>
      </w:r>
      <w:r>
        <w:t xml:space="preserve"> where the best tie-down points for their device would be.  Because of special equipment or design limitations, it may not be possible to secure some devices with the minimum four tie-downs.  (See Tie-Down Point Identification Program)</w:t>
      </w:r>
    </w:p>
    <w:p w:rsidR="00E27448" w:rsidRDefault="00247EE4">
      <w:pPr>
        <w:spacing w:after="54"/>
        <w:ind w:left="21" w:right="32"/>
      </w:pPr>
      <w:r>
        <w:t>Most scooters are no</w:t>
      </w:r>
      <w:r>
        <w:t xml:space="preserve">t designed to be trans-ported on a bus and can be very unstable even when secured.  It is strongly recommended that scooter users transfer to a bus seat, if possible, to avoid tipover accidents.  </w:t>
      </w:r>
    </w:p>
    <w:p w:rsidR="00E27448" w:rsidRDefault="00247EE4">
      <w:pPr>
        <w:spacing w:after="250" w:line="259" w:lineRule="auto"/>
        <w:ind w:left="10" w:right="-12" w:firstLine="0"/>
        <w:jc w:val="left"/>
      </w:pPr>
      <w:r>
        <w:rPr>
          <w:rFonts w:ascii="Calibri" w:eastAsia="Calibri" w:hAnsi="Calibri" w:cs="Calibri"/>
          <w:noProof/>
          <w:color w:val="000000"/>
          <w:sz w:val="22"/>
        </w:rPr>
        <mc:AlternateContent>
          <mc:Choice Requires="wpg">
            <w:drawing>
              <wp:inline distT="0" distB="0" distL="0" distR="0">
                <wp:extent cx="2797874" cy="1893469"/>
                <wp:effectExtent l="0" t="0" r="0" b="0"/>
                <wp:docPr id="5086" name="Group 5086"/>
                <wp:cNvGraphicFramePr/>
                <a:graphic xmlns:a="http://schemas.openxmlformats.org/drawingml/2006/main">
                  <a:graphicData uri="http://schemas.microsoft.com/office/word/2010/wordprocessingGroup">
                    <wpg:wgp>
                      <wpg:cNvGrpSpPr/>
                      <wpg:grpSpPr>
                        <a:xfrm>
                          <a:off x="0" y="0"/>
                          <a:ext cx="2797874" cy="1893469"/>
                          <a:chOff x="0" y="0"/>
                          <a:chExt cx="2797874" cy="1893469"/>
                        </a:xfrm>
                      </wpg:grpSpPr>
                      <pic:pic xmlns:pic="http://schemas.openxmlformats.org/drawingml/2006/picture">
                        <pic:nvPicPr>
                          <pic:cNvPr id="6124" name="Picture 6124"/>
                          <pic:cNvPicPr/>
                        </pic:nvPicPr>
                        <pic:blipFill>
                          <a:blip r:embed="rId6"/>
                          <a:stretch>
                            <a:fillRect/>
                          </a:stretch>
                        </pic:blipFill>
                        <pic:spPr>
                          <a:xfrm>
                            <a:off x="-4381" y="-4571"/>
                            <a:ext cx="2801112" cy="1898904"/>
                          </a:xfrm>
                          <a:prstGeom prst="rect">
                            <a:avLst/>
                          </a:prstGeom>
                        </pic:spPr>
                      </pic:pic>
                      <wps:wsp>
                        <wps:cNvPr id="86" name="Shape 86"/>
                        <wps:cNvSpPr/>
                        <wps:spPr>
                          <a:xfrm>
                            <a:off x="0" y="0"/>
                            <a:ext cx="2797874" cy="1893456"/>
                          </a:xfrm>
                          <a:custGeom>
                            <a:avLst/>
                            <a:gdLst/>
                            <a:ahLst/>
                            <a:cxnLst/>
                            <a:rect l="0" t="0" r="0" b="0"/>
                            <a:pathLst>
                              <a:path w="2797874" h="1893456">
                                <a:moveTo>
                                  <a:pt x="0" y="1893456"/>
                                </a:moveTo>
                                <a:lnTo>
                                  <a:pt x="2797874" y="1893456"/>
                                </a:lnTo>
                                <a:lnTo>
                                  <a:pt x="2797874" y="0"/>
                                </a:lnTo>
                                <a:lnTo>
                                  <a:pt x="0" y="0"/>
                                </a:lnTo>
                                <a:close/>
                              </a:path>
                            </a:pathLst>
                          </a:custGeom>
                          <a:ln w="25400" cap="flat">
                            <a:miter lim="100000"/>
                          </a:ln>
                        </wps:spPr>
                        <wps:style>
                          <a:lnRef idx="1">
                            <a:srgbClr val="A4D4D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86" style="width:220.305pt;height:149.092pt;mso-position-horizontal-relative:char;mso-position-vertical-relative:line" coordsize="27978,18934">
                <v:shape id="Picture 6124" style="position:absolute;width:28011;height:18989;left:-43;top:-45;" filled="f">
                  <v:imagedata r:id="rId7"/>
                </v:shape>
                <v:shape id="Shape 86" style="position:absolute;width:27978;height:18934;left:0;top:0;" coordsize="2797874,1893456" path="m0,1893456l2797874,1893456l2797874,0l0,0x">
                  <v:stroke weight="2pt" endcap="flat" joinstyle="miter" miterlimit="4" on="true" color="#a4d4d7"/>
                  <v:fill on="false" color="#000000" opacity="0"/>
                </v:shape>
              </v:group>
            </w:pict>
          </mc:Fallback>
        </mc:AlternateContent>
      </w:r>
    </w:p>
    <w:p w:rsidR="00E27448" w:rsidRDefault="00247EE4">
      <w:pPr>
        <w:shd w:val="clear" w:color="auto" w:fill="FFFEFD"/>
        <w:spacing w:after="3" w:line="259" w:lineRule="auto"/>
        <w:ind w:left="18" w:right="0"/>
        <w:jc w:val="left"/>
      </w:pPr>
      <w:r>
        <w:rPr>
          <w:rFonts w:ascii="Arial" w:eastAsia="Arial" w:hAnsi="Arial" w:cs="Arial"/>
          <w:b/>
          <w:i/>
          <w:sz w:val="26"/>
        </w:rPr>
        <w:t xml:space="preserve">Tie-Down Point </w:t>
      </w:r>
    </w:p>
    <w:p w:rsidR="00E27448" w:rsidRDefault="00247EE4">
      <w:pPr>
        <w:pStyle w:val="Heading1"/>
        <w:spacing w:after="32"/>
        <w:ind w:left="18"/>
      </w:pPr>
      <w:r>
        <w:t>Identification Program</w:t>
      </w:r>
    </w:p>
    <w:p w:rsidR="00E27448" w:rsidRDefault="00247EE4">
      <w:pPr>
        <w:ind w:left="21" w:right="32"/>
      </w:pPr>
      <w:r>
        <w:rPr>
          <w:b/>
        </w:rPr>
        <w:t>T</w:t>
      </w:r>
      <w:r>
        <w:t>heBus has impleme</w:t>
      </w:r>
      <w:r>
        <w:t>nted a program to assist with the securement of mobility devices by identifying tie-down points using tether straps or yellow tape to ensure timely and proper securement.  By appointment, TheBus Training Department Staff will examine your mobility device a</w:t>
      </w:r>
      <w:r>
        <w:t xml:space="preserve">nd determine the best securement points. The securement points will then be marked with color-coded tape.   </w:t>
      </w:r>
    </w:p>
    <w:p w:rsidR="00E27448" w:rsidRDefault="00247EE4">
      <w:pPr>
        <w:ind w:left="21" w:right="32"/>
      </w:pPr>
      <w:r>
        <w:t>Securement points, which can easily accommodate securement devices, will be marked with YELLOW tape.  Securement points that are of an irregular si</w:t>
      </w:r>
      <w:r>
        <w:t xml:space="preserve">ze or in a difficult area to access will be marked with BLUE color tape.  Tether straps will be attached to the mobility device identified with BLUE color tape.  These heavy-duty, bright yellow straps can be used in conjunction with </w:t>
      </w:r>
      <w:r>
        <w:t>wheelchair securement d</w:t>
      </w:r>
      <w:r>
        <w:t>evices in all TheBus buses.</w:t>
      </w:r>
    </w:p>
    <w:p w:rsidR="00E27448" w:rsidRDefault="00247EE4">
      <w:pPr>
        <w:ind w:left="21" w:right="32"/>
      </w:pPr>
      <w:r>
        <w:t xml:space="preserve">Not all mobility aids will need to use tether straps.  In most cases, the mobility device will only need the yellow tape to mark the best securement points.  Tether straps will be issued at </w:t>
      </w:r>
      <w:r>
        <w:rPr>
          <w:rFonts w:ascii="Arial" w:eastAsia="Arial" w:hAnsi="Arial" w:cs="Arial"/>
          <w:b/>
        </w:rPr>
        <w:t>NO CHARGE</w:t>
      </w:r>
      <w:r>
        <w:rPr>
          <w:b/>
        </w:rPr>
        <w:t xml:space="preserve"> </w:t>
      </w:r>
      <w:r>
        <w:t>to riders with mobility devi</w:t>
      </w:r>
      <w:r>
        <w:t>ces that require them.</w:t>
      </w:r>
    </w:p>
    <w:p w:rsidR="00E27448" w:rsidRDefault="00247EE4">
      <w:pPr>
        <w:spacing w:after="804"/>
        <w:ind w:left="21" w:right="32"/>
      </w:pPr>
      <w:r>
        <w:t xml:space="preserve">For more information or to schedule an appointment, contact the Oahu Transit Services, Inc. </w:t>
      </w:r>
      <w:r w:rsidR="00480339">
        <w:t>Customer Service</w:t>
      </w:r>
      <w:r>
        <w:t xml:space="preserve"> at </w:t>
      </w:r>
      <w:r>
        <w:rPr>
          <w:rFonts w:ascii="Arial" w:eastAsia="Arial" w:hAnsi="Arial" w:cs="Arial"/>
          <w:b/>
        </w:rPr>
        <w:t xml:space="preserve">(808) </w:t>
      </w:r>
      <w:r w:rsidR="00480339">
        <w:rPr>
          <w:rFonts w:ascii="Arial" w:eastAsia="Arial" w:hAnsi="Arial" w:cs="Arial"/>
          <w:b/>
        </w:rPr>
        <w:t>848-5555, press 3</w:t>
      </w:r>
      <w:r>
        <w:rPr>
          <w:b/>
        </w:rPr>
        <w:t xml:space="preserve">.  </w:t>
      </w:r>
      <w:r>
        <w:t>All appointments will be held at the Oahu Transit Service, Inc., Training Department, located in Buil</w:t>
      </w:r>
      <w:r>
        <w:t>ding C, 811 Middle Street, Honolulu, HI  96819.</w:t>
      </w:r>
    </w:p>
    <w:p w:rsidR="00E27448" w:rsidRDefault="00247EE4">
      <w:pPr>
        <w:pStyle w:val="Heading1"/>
        <w:ind w:left="18"/>
      </w:pPr>
      <w:r>
        <w:t>Seat Belts &amp; Shoulder Harnesses</w:t>
      </w:r>
    </w:p>
    <w:p w:rsidR="00E27448" w:rsidRDefault="00247EE4">
      <w:pPr>
        <w:spacing w:after="561"/>
        <w:ind w:left="21" w:right="32"/>
      </w:pPr>
      <w:r>
        <w:t>Seat belts and shoulder harnesses are provided on all buses. Passengers should inform the bus operator if they want to use the seat belt and/ or shoulder harness.  Bus operators will provide assistance with the use of the seat belt and the shoulder harness</w:t>
      </w:r>
      <w:r>
        <w:t xml:space="preserve"> to ensure proper positioning and securement. Bus operators may request the assistance of the passenger to minimize the possibility of any unwanted physical contact.</w:t>
      </w:r>
    </w:p>
    <w:p w:rsidR="00E27448" w:rsidRDefault="00247EE4">
      <w:pPr>
        <w:pStyle w:val="Heading1"/>
        <w:spacing w:after="0"/>
        <w:ind w:left="16"/>
      </w:pPr>
      <w:r>
        <w:rPr>
          <w:sz w:val="27"/>
        </w:rPr>
        <w:t>Service Animals</w:t>
      </w:r>
    </w:p>
    <w:p w:rsidR="00E27448" w:rsidRDefault="00247EE4">
      <w:pPr>
        <w:ind w:left="21" w:right="32"/>
      </w:pPr>
      <w:r>
        <w:t>Service animals are allowed on all TheBus vehicles and in all TheBus facil</w:t>
      </w:r>
      <w:r>
        <w:t xml:space="preserve">ities.  </w:t>
      </w:r>
    </w:p>
    <w:p w:rsidR="00E27448" w:rsidRDefault="00247EE4">
      <w:pPr>
        <w:pStyle w:val="Heading1"/>
        <w:spacing w:after="0"/>
        <w:ind w:left="16"/>
      </w:pPr>
      <w:r>
        <w:rPr>
          <w:sz w:val="27"/>
        </w:rPr>
        <w:t>Personal Care Attendant</w:t>
      </w:r>
    </w:p>
    <w:p w:rsidR="00E27448" w:rsidRDefault="00247EE4">
      <w:pPr>
        <w:spacing w:after="514"/>
        <w:ind w:left="21" w:right="114"/>
      </w:pPr>
      <w:r>
        <w:t>A personal care attendant (PCA) designated or employed specifically to help the person with a disability meet their personal needs shall pay no fare when performing the service.</w:t>
      </w:r>
    </w:p>
    <w:p w:rsidR="00E27448" w:rsidRDefault="00247EE4">
      <w:pPr>
        <w:pStyle w:val="Heading1"/>
        <w:spacing w:after="0"/>
        <w:ind w:left="16"/>
      </w:pPr>
      <w:r>
        <w:rPr>
          <w:sz w:val="27"/>
        </w:rPr>
        <w:t>Announcing Bus Stops</w:t>
      </w:r>
    </w:p>
    <w:p w:rsidR="00E27448" w:rsidRDefault="00247EE4">
      <w:pPr>
        <w:ind w:left="21" w:right="32"/>
      </w:pPr>
      <w:r>
        <w:t>All buses are equipped w</w:t>
      </w:r>
      <w:r>
        <w:t>ith an Automatic Next Stop announcement system which calls out the ADA-required announcements inside the bus.</w:t>
      </w:r>
    </w:p>
    <w:p w:rsidR="00E27448" w:rsidRDefault="00247EE4">
      <w:pPr>
        <w:ind w:left="21" w:right="32"/>
      </w:pPr>
      <w:r>
        <w:t>All buses are also equipped with an Automatic Exterior announcement system that announces the route number and destination outside the bus each ti</w:t>
      </w:r>
      <w:r>
        <w:t>me the front door is opened.</w:t>
      </w:r>
    </w:p>
    <w:p w:rsidR="00E27448" w:rsidRDefault="00247EE4">
      <w:pPr>
        <w:ind w:left="21" w:right="32"/>
      </w:pPr>
      <w:r>
        <w:t>If either of the automatic announcement systems become inoperable, the bus operator is responsible to make the ADA-required announcements.</w:t>
      </w:r>
    </w:p>
    <w:p w:rsidR="00E27448" w:rsidRDefault="00247EE4">
      <w:pPr>
        <w:pStyle w:val="Heading1"/>
        <w:spacing w:after="0"/>
        <w:ind w:left="16"/>
      </w:pPr>
      <w:r>
        <w:rPr>
          <w:sz w:val="27"/>
        </w:rPr>
        <w:t>Bus Operator Training</w:t>
      </w:r>
    </w:p>
    <w:p w:rsidR="00E27448" w:rsidRDefault="00247EE4">
      <w:pPr>
        <w:spacing w:after="510"/>
        <w:ind w:left="21" w:right="32"/>
      </w:pPr>
      <w:r>
        <w:t xml:space="preserve">All bus operators receive initial and periodic refresher training </w:t>
      </w:r>
      <w:r>
        <w:t>on TheBus policies and procedures for persons with disabilities.  Bus operators are trained to be proficient in the safe operation of the vehicle as well as all securement and accessibility equipment aboard the vehicle. Bus operators are also trained to pr</w:t>
      </w:r>
      <w:r>
        <w:t>operly assist persons with disabilities and treat them in a respectful and courteous manner.</w:t>
      </w:r>
    </w:p>
    <w:p w:rsidR="00E27448" w:rsidRDefault="00247EE4">
      <w:pPr>
        <w:pStyle w:val="Heading2"/>
        <w:shd w:val="clear" w:color="auto" w:fill="FFFEFD"/>
        <w:spacing w:after="3"/>
        <w:ind w:left="18" w:hanging="10"/>
      </w:pPr>
      <w:r>
        <w:rPr>
          <w:color w:val="181717"/>
          <w:sz w:val="26"/>
          <w:u w:val="none" w:color="000000"/>
        </w:rPr>
        <w:lastRenderedPageBreak/>
        <w:t>TheHandi-Van Paratransit Service</w:t>
      </w:r>
    </w:p>
    <w:p w:rsidR="00E27448" w:rsidRDefault="00247EE4">
      <w:pPr>
        <w:ind w:left="21" w:right="32"/>
      </w:pPr>
      <w:r>
        <w:t>TheHandi-Van is a public transit service for persons with disabilities who are unable to use the City’s bus service, TheBus.  Indi</w:t>
      </w:r>
      <w:r>
        <w:t>viduals who are interested in using TheHandi-Van service will participate in an in-person interview during which their abilities to use TheHandi-Van and TheBus will be assessed.</w:t>
      </w:r>
    </w:p>
    <w:p w:rsidR="00E27448" w:rsidRDefault="00247EE4">
      <w:pPr>
        <w:spacing w:after="0"/>
        <w:ind w:left="21" w:right="32"/>
      </w:pPr>
      <w:r>
        <w:t>TheHandi-Van Eligibility Center is located in the First Insurance Center at 11</w:t>
      </w:r>
      <w:r>
        <w:t xml:space="preserve">00 Ward Avenue, Suite 835, in Honolulu. The Center is open Monday through Friday from </w:t>
      </w:r>
    </w:p>
    <w:p w:rsidR="00E27448" w:rsidRDefault="00247EE4">
      <w:pPr>
        <w:spacing w:after="498"/>
        <w:ind w:left="21" w:right="32"/>
      </w:pPr>
      <w:r>
        <w:t>8:30 a.m. to 4:00 p.m. Please call (808) 538-0033 for more information or to schedule an in-person interview.</w:t>
      </w:r>
    </w:p>
    <w:p w:rsidR="00E27448" w:rsidRDefault="00247EE4">
      <w:pPr>
        <w:spacing w:after="0" w:line="259" w:lineRule="auto"/>
        <w:ind w:left="0" w:right="71" w:firstLine="0"/>
        <w:jc w:val="right"/>
      </w:pPr>
      <w:r>
        <w:rPr>
          <w:rFonts w:ascii="Arial" w:eastAsia="Arial" w:hAnsi="Arial" w:cs="Arial"/>
          <w:b/>
          <w:sz w:val="12"/>
        </w:rPr>
        <w:t>Revised Sept 2022</w:t>
      </w:r>
    </w:p>
    <w:p w:rsidR="00E27448" w:rsidRDefault="00247EE4">
      <w:pPr>
        <w:pStyle w:val="Heading1"/>
        <w:shd w:val="clear" w:color="auto" w:fill="auto"/>
        <w:spacing w:after="0"/>
        <w:ind w:left="226" w:firstLine="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column">
                  <wp:posOffset>8268</wp:posOffset>
                </wp:positionH>
                <wp:positionV relativeFrom="paragraph">
                  <wp:posOffset>16745</wp:posOffset>
                </wp:positionV>
                <wp:extent cx="2753589" cy="38100"/>
                <wp:effectExtent l="0" t="0" r="0" b="0"/>
                <wp:wrapNone/>
                <wp:docPr id="5837" name="Group 5837"/>
                <wp:cNvGraphicFramePr/>
                <a:graphic xmlns:a="http://schemas.openxmlformats.org/drawingml/2006/main">
                  <a:graphicData uri="http://schemas.microsoft.com/office/word/2010/wordprocessingGroup">
                    <wpg:wgp>
                      <wpg:cNvGrpSpPr/>
                      <wpg:grpSpPr>
                        <a:xfrm>
                          <a:off x="0" y="0"/>
                          <a:ext cx="2753589" cy="38100"/>
                          <a:chOff x="0" y="0"/>
                          <a:chExt cx="2753589" cy="38100"/>
                        </a:xfrm>
                      </wpg:grpSpPr>
                      <wps:wsp>
                        <wps:cNvPr id="710" name="Shape 710"/>
                        <wps:cNvSpPr/>
                        <wps:spPr>
                          <a:xfrm>
                            <a:off x="0" y="0"/>
                            <a:ext cx="2753589" cy="0"/>
                          </a:xfrm>
                          <a:custGeom>
                            <a:avLst/>
                            <a:gdLst/>
                            <a:ahLst/>
                            <a:cxnLst/>
                            <a:rect l="0" t="0" r="0" b="0"/>
                            <a:pathLst>
                              <a:path w="2753589">
                                <a:moveTo>
                                  <a:pt x="0" y="0"/>
                                </a:moveTo>
                                <a:lnTo>
                                  <a:pt x="2753589" y="0"/>
                                </a:lnTo>
                              </a:path>
                            </a:pathLst>
                          </a:custGeom>
                          <a:ln w="38100" cap="flat">
                            <a:miter lim="100000"/>
                          </a:ln>
                        </wps:spPr>
                        <wps:style>
                          <a:lnRef idx="1">
                            <a:srgbClr val="3E408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837" style="width:216.818pt;height:3pt;position:absolute;z-index:550;mso-position-horizontal-relative:text;mso-position-horizontal:absolute;margin-left:0.650999pt;mso-position-vertical-relative:text;margin-top:1.31854pt;" coordsize="27535,381">
                <v:shape id="Shape 710" style="position:absolute;width:27535;height:0;left:0;top:0;" coordsize="2753589,0" path="m0,0l2753589,0">
                  <v:stroke weight="3pt" endcap="flat" joinstyle="miter" miterlimit="4" on="true" color="#3e4081"/>
                  <v:fill on="false" color="#000000" opacity="0"/>
                </v:shape>
              </v:group>
            </w:pict>
          </mc:Fallback>
        </mc:AlternateContent>
      </w:r>
      <w:r>
        <w:rPr>
          <w:color w:val="3E4081"/>
          <w:sz w:val="54"/>
        </w:rPr>
        <w:t xml:space="preserve">Accessible Bus </w:t>
      </w:r>
    </w:p>
    <w:p w:rsidR="00E27448" w:rsidRDefault="00247EE4">
      <w:pPr>
        <w:pStyle w:val="Heading2"/>
      </w:pPr>
      <w:r>
        <w:t>Rider’s Guide</w:t>
      </w:r>
    </w:p>
    <w:p w:rsidR="00E27448" w:rsidRDefault="00247EE4">
      <w:pPr>
        <w:spacing w:after="526"/>
        <w:ind w:left="21" w:right="32"/>
      </w:pPr>
      <w:r>
        <w:t>TheBus welcomes you aboard our entire fleet of accessible fixed route buses.  We provide to our passengers with disabilities comparable services to that of all other passengers. The policies outlined in this brochure allow us to provide safe, accessible, e</w:t>
      </w:r>
      <w:r>
        <w:t>fficient and dependable service driven by the Spirit of Aloha. Enjoy the ride!</w:t>
      </w:r>
    </w:p>
    <w:p w:rsidR="00E27448" w:rsidRDefault="00247EE4">
      <w:pPr>
        <w:pStyle w:val="Heading3"/>
        <w:shd w:val="clear" w:color="auto" w:fill="auto"/>
        <w:ind w:left="3"/>
      </w:pPr>
      <w:r>
        <w:rPr>
          <w:rFonts w:ascii="Calibri" w:eastAsia="Calibri" w:hAnsi="Calibri" w:cs="Calibri"/>
          <w:noProof/>
          <w:color w:val="000000"/>
          <w:sz w:val="22"/>
        </w:rPr>
        <mc:AlternateContent>
          <mc:Choice Requires="wpg">
            <w:drawing>
              <wp:anchor distT="0" distB="0" distL="114300" distR="114300" simplePos="0" relativeHeight="251659264" behindDoc="1" locked="0" layoutInCell="1" allowOverlap="1">
                <wp:simplePos x="0" y="0"/>
                <wp:positionH relativeFrom="column">
                  <wp:posOffset>-10593</wp:posOffset>
                </wp:positionH>
                <wp:positionV relativeFrom="paragraph">
                  <wp:posOffset>-7159</wp:posOffset>
                </wp:positionV>
                <wp:extent cx="2754694" cy="218973"/>
                <wp:effectExtent l="0" t="0" r="0" b="0"/>
                <wp:wrapNone/>
                <wp:docPr id="5831" name="Group 5831"/>
                <wp:cNvGraphicFramePr/>
                <a:graphic xmlns:a="http://schemas.openxmlformats.org/drawingml/2006/main">
                  <a:graphicData uri="http://schemas.microsoft.com/office/word/2010/wordprocessingGroup">
                    <wpg:wgp>
                      <wpg:cNvGrpSpPr/>
                      <wpg:grpSpPr>
                        <a:xfrm>
                          <a:off x="0" y="0"/>
                          <a:ext cx="2754694" cy="218973"/>
                          <a:chOff x="0" y="0"/>
                          <a:chExt cx="2754694" cy="218973"/>
                        </a:xfrm>
                      </wpg:grpSpPr>
                      <pic:pic xmlns:pic="http://schemas.openxmlformats.org/drawingml/2006/picture">
                        <pic:nvPicPr>
                          <pic:cNvPr id="6128" name="Picture 6128"/>
                          <pic:cNvPicPr/>
                        </pic:nvPicPr>
                        <pic:blipFill>
                          <a:blip r:embed="rId8"/>
                          <a:stretch>
                            <a:fillRect/>
                          </a:stretch>
                        </pic:blipFill>
                        <pic:spPr>
                          <a:xfrm>
                            <a:off x="-5244" y="-3809"/>
                            <a:ext cx="2758440" cy="222504"/>
                          </a:xfrm>
                          <a:prstGeom prst="rect">
                            <a:avLst/>
                          </a:prstGeom>
                        </pic:spPr>
                      </pic:pic>
                      <pic:pic xmlns:pic="http://schemas.openxmlformats.org/drawingml/2006/picture">
                        <pic:nvPicPr>
                          <pic:cNvPr id="6129" name="Picture 6129"/>
                          <pic:cNvPicPr/>
                        </pic:nvPicPr>
                        <pic:blipFill>
                          <a:blip r:embed="rId9"/>
                          <a:stretch>
                            <a:fillRect/>
                          </a:stretch>
                        </pic:blipFill>
                        <pic:spPr>
                          <a:xfrm>
                            <a:off x="-12356" y="-10921"/>
                            <a:ext cx="2776728" cy="237744"/>
                          </a:xfrm>
                          <a:prstGeom prst="rect">
                            <a:avLst/>
                          </a:prstGeom>
                        </pic:spPr>
                      </pic:pic>
                    </wpg:wgp>
                  </a:graphicData>
                </a:graphic>
              </wp:anchor>
            </w:drawing>
          </mc:Choice>
          <mc:Fallback xmlns:a="http://schemas.openxmlformats.org/drawingml/2006/main">
            <w:pict>
              <v:group id="Group 5831" style="width:216.905pt;height:17.242pt;position:absolute;z-index:-2147483648;mso-position-horizontal-relative:text;mso-position-horizontal:absolute;margin-left:-0.8342pt;mso-position-vertical-relative:text;margin-top:-0.563782pt;" coordsize="27546,2189">
                <v:shape id="Picture 6128" style="position:absolute;width:27584;height:2225;left:-52;top:-38;" filled="f">
                  <v:imagedata r:id="rId10"/>
                </v:shape>
                <v:shape id="Picture 6129" style="position:absolute;width:27767;height:2377;left:-123;top:-109;" filled="f">
                  <v:imagedata r:id="rId11"/>
                </v:shape>
              </v:group>
            </w:pict>
          </mc:Fallback>
        </mc:AlternateContent>
      </w:r>
      <w:r>
        <w:t>Accessible Buses</w:t>
      </w:r>
    </w:p>
    <w:p w:rsidR="00E27448" w:rsidRDefault="00247EE4">
      <w:pPr>
        <w:spacing w:after="355"/>
        <w:ind w:left="21" w:right="32"/>
      </w:pPr>
      <w:r>
        <w:t>All buses meet Americans with Disabilities Act (ADA) requirements and are equipped with lifts or ramps and a kneeling feature.   Bus operators are trained to d</w:t>
      </w:r>
      <w:r>
        <w:t xml:space="preserve">eploy the lift or kneeling features at major bus stops or upon </w:t>
      </w:r>
      <w:r>
        <w:t>request. When the bus comes to a stop, please inform the operator that you want to use the lift or kneeling feature.</w:t>
      </w:r>
    </w:p>
    <w:p w:rsidR="00E27448" w:rsidRDefault="00247EE4">
      <w:pPr>
        <w:spacing w:after="0" w:line="259" w:lineRule="auto"/>
        <w:ind w:left="17" w:right="0" w:firstLine="0"/>
        <w:jc w:val="left"/>
      </w:pPr>
      <w:r>
        <w:rPr>
          <w:rFonts w:ascii="Calibri" w:eastAsia="Calibri" w:hAnsi="Calibri" w:cs="Calibri"/>
          <w:noProof/>
          <w:color w:val="000000"/>
          <w:sz w:val="22"/>
        </w:rPr>
        <mc:AlternateContent>
          <mc:Choice Requires="wpg">
            <w:drawing>
              <wp:inline distT="0" distB="0" distL="0" distR="0">
                <wp:extent cx="2780856" cy="2732240"/>
                <wp:effectExtent l="0" t="0" r="0" b="0"/>
                <wp:docPr id="5835" name="Group 5835"/>
                <wp:cNvGraphicFramePr/>
                <a:graphic xmlns:a="http://schemas.openxmlformats.org/drawingml/2006/main">
                  <a:graphicData uri="http://schemas.microsoft.com/office/word/2010/wordprocessingGroup">
                    <wpg:wgp>
                      <wpg:cNvGrpSpPr/>
                      <wpg:grpSpPr>
                        <a:xfrm>
                          <a:off x="0" y="0"/>
                          <a:ext cx="2780856" cy="2732240"/>
                          <a:chOff x="0" y="0"/>
                          <a:chExt cx="2780856" cy="2732240"/>
                        </a:xfrm>
                      </wpg:grpSpPr>
                      <pic:pic xmlns:pic="http://schemas.openxmlformats.org/drawingml/2006/picture">
                        <pic:nvPicPr>
                          <pic:cNvPr id="6133" name="Picture 6133"/>
                          <pic:cNvPicPr/>
                        </pic:nvPicPr>
                        <pic:blipFill>
                          <a:blip r:embed="rId12"/>
                          <a:stretch>
                            <a:fillRect/>
                          </a:stretch>
                        </pic:blipFill>
                        <pic:spPr>
                          <a:xfrm>
                            <a:off x="-4177" y="5842"/>
                            <a:ext cx="2785872" cy="2724912"/>
                          </a:xfrm>
                          <a:prstGeom prst="rect">
                            <a:avLst/>
                          </a:prstGeom>
                        </pic:spPr>
                      </pic:pic>
                      <wps:wsp>
                        <wps:cNvPr id="697" name="Shape 697"/>
                        <wps:cNvSpPr/>
                        <wps:spPr>
                          <a:xfrm>
                            <a:off x="0" y="0"/>
                            <a:ext cx="2780843" cy="2732227"/>
                          </a:xfrm>
                          <a:custGeom>
                            <a:avLst/>
                            <a:gdLst/>
                            <a:ahLst/>
                            <a:cxnLst/>
                            <a:rect l="0" t="0" r="0" b="0"/>
                            <a:pathLst>
                              <a:path w="2780843" h="2732227">
                                <a:moveTo>
                                  <a:pt x="0" y="2732227"/>
                                </a:moveTo>
                                <a:lnTo>
                                  <a:pt x="2780843" y="2732227"/>
                                </a:lnTo>
                                <a:lnTo>
                                  <a:pt x="2780843" y="0"/>
                                </a:lnTo>
                                <a:lnTo>
                                  <a:pt x="0" y="0"/>
                                </a:lnTo>
                                <a:close/>
                              </a:path>
                            </a:pathLst>
                          </a:custGeom>
                          <a:ln w="25400" cap="flat">
                            <a:miter lim="100000"/>
                          </a:ln>
                        </wps:spPr>
                        <wps:style>
                          <a:lnRef idx="1">
                            <a:srgbClr val="A4D4D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35" style="width:218.965pt;height:215.137pt;mso-position-horizontal-relative:char;mso-position-vertical-relative:line" coordsize="27808,27322">
                <v:shape id="Picture 6133" style="position:absolute;width:27858;height:27249;left:-41;top:58;" filled="f">
                  <v:imagedata r:id="rId13"/>
                </v:shape>
                <v:shape id="Shape 697" style="position:absolute;width:27808;height:27322;left:0;top:0;" coordsize="2780843,2732227" path="m0,2732227l2780843,2732227l2780843,0l0,0x">
                  <v:stroke weight="2pt" endcap="flat" joinstyle="miter" miterlimit="4" on="true" color="#a4d4d7"/>
                  <v:fill on="false" color="#000000" opacity="0"/>
                </v:shape>
              </v:group>
            </w:pict>
          </mc:Fallback>
        </mc:AlternateContent>
      </w:r>
    </w:p>
    <w:p w:rsidR="00E27448" w:rsidRDefault="00247EE4">
      <w:pPr>
        <w:pStyle w:val="Heading3"/>
        <w:shd w:val="clear" w:color="auto" w:fill="auto"/>
        <w:ind w:left="3"/>
      </w:pPr>
      <w:r>
        <w:rPr>
          <w:noProof/>
        </w:rPr>
        <w:lastRenderedPageBreak/>
        <w:drawing>
          <wp:anchor distT="0" distB="0" distL="114300" distR="114300" simplePos="0" relativeHeight="251661312" behindDoc="0" locked="0" layoutInCell="1" allowOverlap="0">
            <wp:simplePos x="0" y="0"/>
            <wp:positionH relativeFrom="column">
              <wp:posOffset>3168656</wp:posOffset>
            </wp:positionH>
            <wp:positionV relativeFrom="paragraph">
              <wp:posOffset>-36128</wp:posOffset>
            </wp:positionV>
            <wp:extent cx="6007609" cy="7467600"/>
            <wp:effectExtent l="0" t="0" r="0" b="0"/>
            <wp:wrapSquare wrapText="bothSides"/>
            <wp:docPr id="6126" name="Picture 6126"/>
            <wp:cNvGraphicFramePr/>
            <a:graphic xmlns:a="http://schemas.openxmlformats.org/drawingml/2006/main">
              <a:graphicData uri="http://schemas.openxmlformats.org/drawingml/2006/picture">
                <pic:pic xmlns:pic="http://schemas.openxmlformats.org/drawingml/2006/picture">
                  <pic:nvPicPr>
                    <pic:cNvPr id="6126" name="Picture 6126"/>
                    <pic:cNvPicPr/>
                  </pic:nvPicPr>
                  <pic:blipFill>
                    <a:blip r:embed="rId14"/>
                    <a:stretch>
                      <a:fillRect/>
                    </a:stretch>
                  </pic:blipFill>
                  <pic:spPr>
                    <a:xfrm>
                      <a:off x="0" y="0"/>
                      <a:ext cx="6007609" cy="7467600"/>
                    </a:xfrm>
                    <a:prstGeom prst="rect">
                      <a:avLst/>
                    </a:prstGeom>
                  </pic:spPr>
                </pic:pic>
              </a:graphicData>
            </a:graphic>
          </wp:anchor>
        </w:drawing>
      </w: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column">
                  <wp:posOffset>3197713</wp:posOffset>
                </wp:positionH>
                <wp:positionV relativeFrom="paragraph">
                  <wp:posOffset>-10220</wp:posOffset>
                </wp:positionV>
                <wp:extent cx="2833866" cy="372923"/>
                <wp:effectExtent l="0" t="0" r="0" b="0"/>
                <wp:wrapSquare wrapText="bothSides"/>
                <wp:docPr id="5832" name="Group 5832"/>
                <wp:cNvGraphicFramePr/>
                <a:graphic xmlns:a="http://schemas.openxmlformats.org/drawingml/2006/main">
                  <a:graphicData uri="http://schemas.microsoft.com/office/word/2010/wordprocessingGroup">
                    <wpg:wgp>
                      <wpg:cNvGrpSpPr/>
                      <wpg:grpSpPr>
                        <a:xfrm>
                          <a:off x="0" y="0"/>
                          <a:ext cx="2833866" cy="372923"/>
                          <a:chOff x="0" y="0"/>
                          <a:chExt cx="2833866" cy="372923"/>
                        </a:xfrm>
                      </wpg:grpSpPr>
                      <pic:pic xmlns:pic="http://schemas.openxmlformats.org/drawingml/2006/picture">
                        <pic:nvPicPr>
                          <pic:cNvPr id="6130" name="Picture 6130"/>
                          <pic:cNvPicPr/>
                        </pic:nvPicPr>
                        <pic:blipFill>
                          <a:blip r:embed="rId15"/>
                          <a:stretch>
                            <a:fillRect/>
                          </a:stretch>
                        </pic:blipFill>
                        <pic:spPr>
                          <a:xfrm>
                            <a:off x="-6704" y="-4571"/>
                            <a:ext cx="2840736" cy="377952"/>
                          </a:xfrm>
                          <a:prstGeom prst="rect">
                            <a:avLst/>
                          </a:prstGeom>
                        </pic:spPr>
                      </pic:pic>
                    </wpg:wgp>
                  </a:graphicData>
                </a:graphic>
              </wp:anchor>
            </w:drawing>
          </mc:Choice>
          <mc:Fallback xmlns:a="http://schemas.openxmlformats.org/drawingml/2006/main">
            <w:pict>
              <v:group id="Group 5832" style="width:223.139pt;height:29.364pt;position:absolute;mso-position-horizontal-relative:text;mso-position-horizontal:absolute;margin-left:251.788pt;mso-position-vertical-relative:text;margin-top:-0.80481pt;" coordsize="28338,3729">
                <v:shape id="Picture 6130" style="position:absolute;width:28407;height:3779;left:-67;top:-45;" filled="f">
                  <v:imagedata r:id="rId16"/>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column">
                  <wp:posOffset>25939</wp:posOffset>
                </wp:positionH>
                <wp:positionV relativeFrom="paragraph">
                  <wp:posOffset>5218712</wp:posOffset>
                </wp:positionV>
                <wp:extent cx="2797874" cy="1741056"/>
                <wp:effectExtent l="0" t="0" r="0" b="0"/>
                <wp:wrapSquare wrapText="bothSides"/>
                <wp:docPr id="5836" name="Group 5836"/>
                <wp:cNvGraphicFramePr/>
                <a:graphic xmlns:a="http://schemas.openxmlformats.org/drawingml/2006/main">
                  <a:graphicData uri="http://schemas.microsoft.com/office/word/2010/wordprocessingGroup">
                    <wpg:wgp>
                      <wpg:cNvGrpSpPr/>
                      <wpg:grpSpPr>
                        <a:xfrm>
                          <a:off x="0" y="0"/>
                          <a:ext cx="2797874" cy="1741056"/>
                          <a:chOff x="0" y="0"/>
                          <a:chExt cx="2797874" cy="1741056"/>
                        </a:xfrm>
                      </wpg:grpSpPr>
                      <pic:pic xmlns:pic="http://schemas.openxmlformats.org/drawingml/2006/picture">
                        <pic:nvPicPr>
                          <pic:cNvPr id="6134" name="Picture 6134"/>
                          <pic:cNvPicPr/>
                        </pic:nvPicPr>
                        <pic:blipFill>
                          <a:blip r:embed="rId17"/>
                          <a:stretch>
                            <a:fillRect/>
                          </a:stretch>
                        </pic:blipFill>
                        <pic:spPr>
                          <a:xfrm>
                            <a:off x="-2819" y="-4152"/>
                            <a:ext cx="2801112" cy="1746505"/>
                          </a:xfrm>
                          <a:prstGeom prst="rect">
                            <a:avLst/>
                          </a:prstGeom>
                        </pic:spPr>
                      </pic:pic>
                      <wps:wsp>
                        <wps:cNvPr id="706" name="Shape 706"/>
                        <wps:cNvSpPr/>
                        <wps:spPr>
                          <a:xfrm>
                            <a:off x="0" y="0"/>
                            <a:ext cx="2797874" cy="1741056"/>
                          </a:xfrm>
                          <a:custGeom>
                            <a:avLst/>
                            <a:gdLst/>
                            <a:ahLst/>
                            <a:cxnLst/>
                            <a:rect l="0" t="0" r="0" b="0"/>
                            <a:pathLst>
                              <a:path w="2797874" h="1741056">
                                <a:moveTo>
                                  <a:pt x="0" y="1741056"/>
                                </a:moveTo>
                                <a:lnTo>
                                  <a:pt x="2797874" y="1741056"/>
                                </a:lnTo>
                                <a:lnTo>
                                  <a:pt x="2797874" y="0"/>
                                </a:lnTo>
                                <a:lnTo>
                                  <a:pt x="0" y="0"/>
                                </a:lnTo>
                                <a:close/>
                              </a:path>
                            </a:pathLst>
                          </a:custGeom>
                          <a:ln w="25400" cap="flat">
                            <a:miter lim="100000"/>
                          </a:ln>
                        </wps:spPr>
                        <wps:style>
                          <a:lnRef idx="1">
                            <a:srgbClr val="A4D4D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836" style="width:220.305pt;height:137.091pt;position:absolute;mso-position-horizontal-relative:text;mso-position-horizontal:absolute;margin-left:2.04242pt;mso-position-vertical-relative:text;margin-top:410.922pt;" coordsize="27978,17410">
                <v:shape id="Picture 6134" style="position:absolute;width:28011;height:17465;left:-28;top:-41;" filled="f">
                  <v:imagedata r:id="rId18"/>
                </v:shape>
                <v:shape id="Shape 706" style="position:absolute;width:27978;height:17410;left:0;top:0;" coordsize="2797874,1741056" path="m0,1741056l2797874,1741056l2797874,0l0,0x">
                  <v:stroke weight="2pt" endcap="flat" joinstyle="miter" miterlimit="4" on="true" color="#a4d4d7"/>
                  <v:fill on="false" color="#000000" opacity="0"/>
                </v:shape>
                <w10:wrap type="square"/>
              </v:group>
            </w:pict>
          </mc:Fallback>
        </mc:AlternateContent>
      </w:r>
      <w:bookmarkStart w:id="0" w:name="_GoBack"/>
      <w:bookmarkEnd w:id="0"/>
    </w:p>
    <w:p w:rsidR="00247EE4" w:rsidRPr="00247EE4" w:rsidRDefault="00247EE4">
      <w:pPr>
        <w:ind w:left="21" w:right="32"/>
        <w:rPr>
          <w:rFonts w:ascii="Arial" w:hAnsi="Arial" w:cs="Arial"/>
          <w:b/>
          <w:i/>
          <w:sz w:val="27"/>
          <w:szCs w:val="27"/>
        </w:rPr>
      </w:pPr>
      <w:r w:rsidRPr="00247EE4">
        <w:rPr>
          <w:rFonts w:ascii="Arial" w:eastAsia="Calibri" w:hAnsi="Arial" w:cs="Arial"/>
          <w:b/>
          <w:i/>
          <w:noProof/>
          <w:color w:val="000000"/>
          <w:sz w:val="27"/>
          <w:szCs w:val="27"/>
        </w:rPr>
        <w:lastRenderedPageBreak/>
        <mc:AlternateContent>
          <mc:Choice Requires="wpg">
            <w:drawing>
              <wp:anchor distT="0" distB="0" distL="114300" distR="114300" simplePos="0" relativeHeight="251660288" behindDoc="1" locked="0" layoutInCell="1" allowOverlap="1">
                <wp:simplePos x="0" y="0"/>
                <wp:positionH relativeFrom="column">
                  <wp:posOffset>91440</wp:posOffset>
                </wp:positionH>
                <wp:positionV relativeFrom="paragraph">
                  <wp:posOffset>-2540</wp:posOffset>
                </wp:positionV>
                <wp:extent cx="2788183" cy="218973"/>
                <wp:effectExtent l="0" t="0" r="0" b="0"/>
                <wp:wrapNone/>
                <wp:docPr id="5834" name="Group 5834"/>
                <wp:cNvGraphicFramePr/>
                <a:graphic xmlns:a="http://schemas.openxmlformats.org/drawingml/2006/main">
                  <a:graphicData uri="http://schemas.microsoft.com/office/word/2010/wordprocessingGroup">
                    <wpg:wgp>
                      <wpg:cNvGrpSpPr/>
                      <wpg:grpSpPr>
                        <a:xfrm>
                          <a:off x="0" y="0"/>
                          <a:ext cx="2788183" cy="218973"/>
                          <a:chOff x="0" y="0"/>
                          <a:chExt cx="2788183" cy="218973"/>
                        </a:xfrm>
                      </wpg:grpSpPr>
                      <pic:pic xmlns:pic="http://schemas.openxmlformats.org/drawingml/2006/picture">
                        <pic:nvPicPr>
                          <pic:cNvPr id="6131" name="Picture 6131"/>
                          <pic:cNvPicPr/>
                        </pic:nvPicPr>
                        <pic:blipFill>
                          <a:blip r:embed="rId19"/>
                          <a:stretch>
                            <a:fillRect/>
                          </a:stretch>
                        </pic:blipFill>
                        <pic:spPr>
                          <a:xfrm>
                            <a:off x="-3542" y="-3567"/>
                            <a:ext cx="2791968" cy="222504"/>
                          </a:xfrm>
                          <a:prstGeom prst="rect">
                            <a:avLst/>
                          </a:prstGeom>
                        </pic:spPr>
                      </pic:pic>
                      <pic:pic xmlns:pic="http://schemas.openxmlformats.org/drawingml/2006/picture">
                        <pic:nvPicPr>
                          <pic:cNvPr id="6132" name="Picture 6132"/>
                          <pic:cNvPicPr/>
                        </pic:nvPicPr>
                        <pic:blipFill>
                          <a:blip r:embed="rId20"/>
                          <a:stretch>
                            <a:fillRect/>
                          </a:stretch>
                        </pic:blipFill>
                        <pic:spPr>
                          <a:xfrm>
                            <a:off x="-10654" y="-10679"/>
                            <a:ext cx="2810256" cy="237744"/>
                          </a:xfrm>
                          <a:prstGeom prst="rect">
                            <a:avLst/>
                          </a:prstGeom>
                        </pic:spPr>
                      </pic:pic>
                    </wpg:wgp>
                  </a:graphicData>
                </a:graphic>
              </wp:anchor>
            </w:drawing>
          </mc:Choice>
          <mc:Fallback>
            <w:pict>
              <v:group w14:anchorId="3C2E683B" id="Group 5834" o:spid="_x0000_s1026" style="position:absolute;margin-left:7.2pt;margin-top:-.2pt;width:219.55pt;height:17.25pt;z-index:-251656192" coordsize="27881,2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31" o:spid="_x0000_s1027" type="#_x0000_t75" style="position:absolute;left:-35;top:-35;width:27919;height:2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">
                  <v:imagedata r:id="rId21" o:title=""/>
                </v:shape>
                <v:shape id="Picture 6132" o:spid="_x0000_s1028" type="#_x0000_t75" style="position:absolute;left:-106;top:-106;width:28102;height:2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">
                  <v:imagedata r:id="rId22" o:title=""/>
                </v:shape>
              </v:group>
            </w:pict>
          </mc:Fallback>
        </mc:AlternateContent>
      </w:r>
      <w:r w:rsidRPr="00247EE4">
        <w:rPr>
          <w:rFonts w:ascii="Arial" w:hAnsi="Arial" w:cs="Arial"/>
          <w:b/>
          <w:i/>
          <w:sz w:val="27"/>
          <w:szCs w:val="27"/>
        </w:rPr>
        <w:t>Boarding &amp; Deboarding</w:t>
      </w:r>
    </w:p>
    <w:p w:rsidR="00E27448" w:rsidRDefault="00247EE4">
      <w:pPr>
        <w:ind w:left="21" w:right="32"/>
      </w:pPr>
      <w:r>
        <w:t>Passengers may request to use the lift or ramp a</w:t>
      </w:r>
      <w:r>
        <w:t>t any designated bus stop. The bus operator may determine that the bus stop is not a safe area to deploy the lift or ramp, in which case the operator shall inform the passenger that the bus will move to a safer place for boarding or alighting.</w:t>
      </w:r>
    </w:p>
    <w:p w:rsidR="00E27448" w:rsidRDefault="00247EE4">
      <w:pPr>
        <w:spacing w:after="520"/>
        <w:ind w:left="21" w:right="32"/>
      </w:pPr>
      <w:r>
        <w:t>Bus operator</w:t>
      </w:r>
      <w:r>
        <w:t>s are trained to provide assistance to passengers up or down stairwells, to and from their seats, or to negotiate lifts or ramps if requested.</w:t>
      </w:r>
    </w:p>
    <w:p w:rsidR="00E27448" w:rsidRDefault="00247EE4">
      <w:pPr>
        <w:pStyle w:val="Heading3"/>
        <w:ind w:left="16"/>
      </w:pPr>
      <w:r>
        <w:t>Transporting Mobility Devices</w:t>
      </w:r>
    </w:p>
    <w:p w:rsidR="00E27448" w:rsidRDefault="00247EE4">
      <w:pPr>
        <w:spacing w:after="547"/>
        <w:ind w:left="21" w:right="32"/>
      </w:pPr>
      <w:r>
        <w:t>Bus operators will make every reasonable effort to transport any mobility device th</w:t>
      </w:r>
      <w:r>
        <w:t xml:space="preserve">at fits on the lift or ramp and can be safely secured within the securement area.  Mobility devices that do not fit aboard our buses will not be transported.  </w:t>
      </w:r>
    </w:p>
    <w:p w:rsidR="00E27448" w:rsidRDefault="00247EE4">
      <w:pPr>
        <w:pStyle w:val="Heading3"/>
        <w:ind w:left="16"/>
      </w:pPr>
      <w:r>
        <w:t>Priority Seats</w:t>
      </w:r>
    </w:p>
    <w:p w:rsidR="00E27448" w:rsidRDefault="00247EE4">
      <w:pPr>
        <w:ind w:left="21" w:right="32"/>
      </w:pPr>
      <w:r>
        <w:t>Priority seats are designated for persons with disabilities, the elderly, and women in advanced stages of pregnancy on a first-come-first-serve basis. Bus operators will provide assistance with finding a seat upon request.</w:t>
      </w:r>
    </w:p>
    <w:sectPr w:rsidR="00E27448">
      <w:pgSz w:w="20520" w:h="12600" w:orient="landscape"/>
      <w:pgMar w:top="586" w:right="513" w:bottom="527" w:left="543" w:header="720" w:footer="720" w:gutter="0"/>
      <w:cols w:num="4" w:space="53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ranklin Gothic">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7448"/>
    <w:rsid w:val="00247EE4"/>
    <w:rsid w:val="00480339"/>
    <w:rsid w:val="00E274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CADA47"/>
  <w15:docId w15:val="{CCA73E55-1669-4228-B741-1D48EA82F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81" w:line="253" w:lineRule="auto"/>
      <w:ind w:left="14" w:right="44" w:hanging="10"/>
      <w:jc w:val="both"/>
    </w:pPr>
    <w:rPr>
      <w:rFonts w:ascii="Franklin Gothic" w:eastAsia="Franklin Gothic" w:hAnsi="Franklin Gothic" w:cs="Franklin Gothic"/>
      <w:color w:val="181717"/>
      <w:sz w:val="24"/>
    </w:rPr>
  </w:style>
  <w:style w:type="paragraph" w:styleId="Heading1">
    <w:name w:val="heading 1"/>
    <w:next w:val="Normal"/>
    <w:link w:val="Heading1Char"/>
    <w:uiPriority w:val="9"/>
    <w:unhideWhenUsed/>
    <w:qFormat/>
    <w:pPr>
      <w:keepNext/>
      <w:keepLines/>
      <w:shd w:val="clear" w:color="auto" w:fill="FFFEFD"/>
      <w:spacing w:after="3"/>
      <w:ind w:left="27" w:hanging="10"/>
      <w:outlineLvl w:val="0"/>
    </w:pPr>
    <w:rPr>
      <w:rFonts w:ascii="Arial" w:eastAsia="Arial" w:hAnsi="Arial" w:cs="Arial"/>
      <w:b/>
      <w:i/>
      <w:color w:val="181717"/>
      <w:sz w:val="26"/>
    </w:rPr>
  </w:style>
  <w:style w:type="paragraph" w:styleId="Heading2">
    <w:name w:val="heading 2"/>
    <w:next w:val="Normal"/>
    <w:link w:val="Heading2Char"/>
    <w:uiPriority w:val="9"/>
    <w:unhideWhenUsed/>
    <w:qFormat/>
    <w:pPr>
      <w:keepNext/>
      <w:keepLines/>
      <w:spacing w:after="0"/>
      <w:ind w:left="461"/>
      <w:outlineLvl w:val="1"/>
    </w:pPr>
    <w:rPr>
      <w:rFonts w:ascii="Arial" w:eastAsia="Arial" w:hAnsi="Arial" w:cs="Arial"/>
      <w:b/>
      <w:i/>
      <w:color w:val="3E4081"/>
      <w:sz w:val="54"/>
      <w:u w:val="single" w:color="3E4081"/>
    </w:rPr>
  </w:style>
  <w:style w:type="paragraph" w:styleId="Heading3">
    <w:name w:val="heading 3"/>
    <w:next w:val="Normal"/>
    <w:link w:val="Heading3Char"/>
    <w:uiPriority w:val="9"/>
    <w:unhideWhenUsed/>
    <w:qFormat/>
    <w:pPr>
      <w:keepNext/>
      <w:keepLines/>
      <w:shd w:val="clear" w:color="auto" w:fill="FFFEFD"/>
      <w:spacing w:after="0"/>
      <w:ind w:left="18" w:hanging="10"/>
      <w:outlineLvl w:val="2"/>
    </w:pPr>
    <w:rPr>
      <w:rFonts w:ascii="Arial" w:eastAsia="Arial" w:hAnsi="Arial" w:cs="Arial"/>
      <w:b/>
      <w:i/>
      <w:color w:val="181717"/>
      <w:sz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i/>
      <w:color w:val="3E4081"/>
      <w:sz w:val="54"/>
      <w:u w:val="single" w:color="3E4081"/>
    </w:rPr>
  </w:style>
  <w:style w:type="character" w:customStyle="1" w:styleId="Heading1Char">
    <w:name w:val="Heading 1 Char"/>
    <w:link w:val="Heading1"/>
    <w:rPr>
      <w:rFonts w:ascii="Arial" w:eastAsia="Arial" w:hAnsi="Arial" w:cs="Arial"/>
      <w:b/>
      <w:i/>
      <w:color w:val="181717"/>
      <w:sz w:val="26"/>
    </w:rPr>
  </w:style>
  <w:style w:type="character" w:customStyle="1" w:styleId="Heading3Char">
    <w:name w:val="Heading 3 Char"/>
    <w:link w:val="Heading3"/>
    <w:rPr>
      <w:rFonts w:ascii="Arial" w:eastAsia="Arial" w:hAnsi="Arial" w:cs="Arial"/>
      <w:b/>
      <w:i/>
      <w:color w:val="181717"/>
      <w:sz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15.png"/><Relationship Id="rId18" Type="http://schemas.openxmlformats.org/officeDocument/2006/relationships/image" Target="media/image16.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7.png"/><Relationship Id="rId12" Type="http://schemas.openxmlformats.org/officeDocument/2006/relationships/image" Target="media/image5.png"/><Relationship Id="rId17" Type="http://schemas.openxmlformats.org/officeDocument/2006/relationships/image" Target="media/image13.pn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11.png"/><Relationship Id="rId24" Type="http://schemas.openxmlformats.org/officeDocument/2006/relationships/theme" Target="theme/theme1.xml"/><Relationship Id="rId5" Type="http://schemas.openxmlformats.org/officeDocument/2006/relationships/image" Target="media/image8.png"/><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10.png"/><Relationship Id="rId19" Type="http://schemas.openxmlformats.org/officeDocument/2006/relationships/image" Target="media/image14.png"/><Relationship Id="rId4" Type="http://schemas.openxmlformats.org/officeDocument/2006/relationships/image" Target="media/image1.png"/><Relationship Id="rId9" Type="http://schemas.openxmlformats.org/officeDocument/2006/relationships/image" Target="media/image4.png"/><Relationship Id="rId14" Type="http://schemas.openxmlformats.org/officeDocument/2006/relationships/image" Target="media/image6.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991</Words>
  <Characters>5649</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KENNEDY</dc:creator>
  <cp:keywords/>
  <cp:lastModifiedBy>MICHELLE KENNEDY</cp:lastModifiedBy>
  <cp:revision>2</cp:revision>
  <dcterms:created xsi:type="dcterms:W3CDTF">2022-12-16T20:53:00Z</dcterms:created>
  <dcterms:modified xsi:type="dcterms:W3CDTF">2022-12-16T20:53:00Z</dcterms:modified>
</cp:coreProperties>
</file>